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50" w:rsidRPr="00204E8F" w:rsidRDefault="007B5B50" w:rsidP="007B5B50">
      <w:pPr>
        <w:shd w:val="clear" w:color="auto" w:fill="FFFFFF"/>
        <w:ind w:right="113"/>
        <w:jc w:val="center"/>
        <w:rPr>
          <w:sz w:val="28"/>
          <w:szCs w:val="28"/>
        </w:rPr>
      </w:pPr>
      <w:r w:rsidRPr="00204E8F">
        <w:rPr>
          <w:b/>
          <w:bCs/>
          <w:sz w:val="28"/>
          <w:szCs w:val="28"/>
        </w:rPr>
        <w:t>ДОПОЛНИТЕЛЬНАЯ ПРЕДПРОФЕССИОНАЛЬНАЯ</w:t>
      </w:r>
    </w:p>
    <w:p w:rsidR="007B5B50" w:rsidRPr="00204E8F" w:rsidRDefault="007B5B50" w:rsidP="007B5B50">
      <w:pPr>
        <w:shd w:val="clear" w:color="auto" w:fill="FFFFFF"/>
        <w:ind w:right="113"/>
        <w:jc w:val="center"/>
        <w:rPr>
          <w:sz w:val="28"/>
          <w:szCs w:val="28"/>
        </w:rPr>
      </w:pPr>
      <w:r w:rsidRPr="00204E8F">
        <w:rPr>
          <w:b/>
          <w:bCs/>
          <w:spacing w:val="-1"/>
          <w:sz w:val="28"/>
          <w:szCs w:val="28"/>
        </w:rPr>
        <w:t>ОБЩЕОБРАЗОВАТЕЛЬНАЯ ПРОГРАММА В ОБЛАСТИ</w:t>
      </w:r>
    </w:p>
    <w:p w:rsidR="007B5B50" w:rsidRPr="00204E8F" w:rsidRDefault="007B5B50" w:rsidP="007B5B50">
      <w:pPr>
        <w:shd w:val="clear" w:color="auto" w:fill="FFFFFF"/>
        <w:ind w:right="113"/>
        <w:jc w:val="center"/>
        <w:rPr>
          <w:sz w:val="28"/>
          <w:szCs w:val="28"/>
        </w:rPr>
      </w:pPr>
      <w:r w:rsidRPr="00204E8F">
        <w:rPr>
          <w:b/>
          <w:bCs/>
          <w:sz w:val="28"/>
          <w:szCs w:val="28"/>
        </w:rPr>
        <w:t>МУЗЫКАЛЬНОГО ИСКУССТВА «ХОРОВОЕ ПЕНИЕ»</w:t>
      </w:r>
    </w:p>
    <w:p w:rsidR="007B5B50" w:rsidRDefault="007B5B50" w:rsidP="007B5B50">
      <w:pPr>
        <w:shd w:val="clear" w:color="auto" w:fill="FFFFFF"/>
        <w:ind w:right="113"/>
        <w:jc w:val="center"/>
        <w:rPr>
          <w:sz w:val="36"/>
          <w:szCs w:val="36"/>
        </w:rPr>
      </w:pPr>
    </w:p>
    <w:p w:rsidR="007B5B50" w:rsidRDefault="007B5B50" w:rsidP="007B5B50">
      <w:pPr>
        <w:shd w:val="clear" w:color="auto" w:fill="FFFFFF"/>
        <w:ind w:right="113"/>
        <w:jc w:val="center"/>
        <w:rPr>
          <w:sz w:val="36"/>
          <w:szCs w:val="36"/>
        </w:rPr>
      </w:pPr>
    </w:p>
    <w:p w:rsidR="007B5B50" w:rsidRDefault="007B5B50" w:rsidP="007B5B50">
      <w:pPr>
        <w:shd w:val="clear" w:color="auto" w:fill="FFFFFF"/>
        <w:ind w:right="113"/>
        <w:jc w:val="center"/>
        <w:rPr>
          <w:sz w:val="36"/>
          <w:szCs w:val="36"/>
        </w:rPr>
      </w:pPr>
    </w:p>
    <w:p w:rsidR="007B5B50" w:rsidRDefault="007B5B50" w:rsidP="007B5B50">
      <w:pPr>
        <w:shd w:val="clear" w:color="auto" w:fill="FFFFFF"/>
        <w:ind w:right="113"/>
        <w:jc w:val="center"/>
        <w:rPr>
          <w:sz w:val="36"/>
          <w:szCs w:val="36"/>
        </w:rPr>
      </w:pPr>
    </w:p>
    <w:p w:rsidR="007B5B50" w:rsidRDefault="007B5B50" w:rsidP="007B5B50">
      <w:pPr>
        <w:shd w:val="clear" w:color="auto" w:fill="FFFFFF"/>
        <w:ind w:right="113"/>
        <w:jc w:val="center"/>
        <w:rPr>
          <w:sz w:val="36"/>
          <w:szCs w:val="36"/>
        </w:rPr>
      </w:pPr>
    </w:p>
    <w:p w:rsidR="007B5B50" w:rsidRDefault="007B5B50" w:rsidP="007B5B50">
      <w:pPr>
        <w:shd w:val="clear" w:color="auto" w:fill="FFFFFF"/>
        <w:ind w:right="113"/>
        <w:jc w:val="center"/>
        <w:rPr>
          <w:sz w:val="36"/>
          <w:szCs w:val="36"/>
        </w:rPr>
      </w:pPr>
    </w:p>
    <w:p w:rsidR="007B5B50" w:rsidRDefault="007B5B50" w:rsidP="007B5B50">
      <w:pPr>
        <w:shd w:val="clear" w:color="auto" w:fill="FFFFFF"/>
        <w:ind w:right="113"/>
        <w:jc w:val="center"/>
        <w:rPr>
          <w:sz w:val="36"/>
          <w:szCs w:val="36"/>
        </w:rPr>
      </w:pPr>
    </w:p>
    <w:p w:rsidR="007B5B50" w:rsidRDefault="007B5B50" w:rsidP="007B5B50">
      <w:pPr>
        <w:shd w:val="clear" w:color="auto" w:fill="FFFFFF"/>
        <w:ind w:right="113"/>
        <w:jc w:val="center"/>
        <w:rPr>
          <w:sz w:val="36"/>
          <w:szCs w:val="36"/>
        </w:rPr>
      </w:pPr>
    </w:p>
    <w:p w:rsidR="007B5B50" w:rsidRPr="00204E8F" w:rsidRDefault="007B5B50" w:rsidP="007B5B50">
      <w:pPr>
        <w:shd w:val="clear" w:color="auto" w:fill="FFFFFF"/>
        <w:ind w:right="113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Предметная область </w:t>
      </w:r>
      <w:r w:rsidRPr="00204E8F">
        <w:rPr>
          <w:b/>
          <w:bCs/>
          <w:spacing w:val="-2"/>
          <w:sz w:val="28"/>
          <w:szCs w:val="28"/>
        </w:rPr>
        <w:t>ПО.01.</w:t>
      </w:r>
    </w:p>
    <w:p w:rsidR="007B5B50" w:rsidRPr="00204E8F" w:rsidRDefault="007B5B50" w:rsidP="007B5B50">
      <w:pPr>
        <w:shd w:val="clear" w:color="auto" w:fill="FFFFFF"/>
        <w:ind w:right="113"/>
        <w:jc w:val="center"/>
        <w:rPr>
          <w:sz w:val="28"/>
          <w:szCs w:val="28"/>
        </w:rPr>
      </w:pPr>
      <w:r w:rsidRPr="00204E8F">
        <w:rPr>
          <w:b/>
          <w:bCs/>
          <w:spacing w:val="-2"/>
          <w:sz w:val="28"/>
          <w:szCs w:val="28"/>
        </w:rPr>
        <w:t>МУЗЫКАЛЬНОЕ ИСПОЛНИТЕЛЬСТВО</w:t>
      </w:r>
    </w:p>
    <w:p w:rsidR="007B5B50" w:rsidRDefault="007B5B50" w:rsidP="007B5B50">
      <w:pPr>
        <w:shd w:val="clear" w:color="auto" w:fill="FFFFFF"/>
        <w:ind w:right="113"/>
        <w:jc w:val="center"/>
        <w:rPr>
          <w:sz w:val="36"/>
          <w:szCs w:val="36"/>
        </w:rPr>
      </w:pPr>
    </w:p>
    <w:p w:rsidR="007B5B50" w:rsidRDefault="007B5B50" w:rsidP="007B5B50">
      <w:pPr>
        <w:shd w:val="clear" w:color="auto" w:fill="FFFFFF"/>
        <w:ind w:right="113"/>
        <w:jc w:val="center"/>
        <w:rPr>
          <w:sz w:val="36"/>
          <w:szCs w:val="36"/>
        </w:rPr>
      </w:pPr>
    </w:p>
    <w:p w:rsidR="007B5B50" w:rsidRDefault="007B5B50" w:rsidP="007B5B50">
      <w:pPr>
        <w:shd w:val="clear" w:color="auto" w:fill="FFFFFF"/>
        <w:ind w:right="113"/>
        <w:jc w:val="center"/>
        <w:rPr>
          <w:sz w:val="36"/>
          <w:szCs w:val="36"/>
        </w:rPr>
      </w:pPr>
    </w:p>
    <w:p w:rsidR="007B5B50" w:rsidRPr="00204E8F" w:rsidRDefault="007B5B50" w:rsidP="007B5B50">
      <w:pPr>
        <w:shd w:val="clear" w:color="auto" w:fill="FFFFFF"/>
        <w:ind w:right="113"/>
        <w:jc w:val="center"/>
        <w:rPr>
          <w:sz w:val="36"/>
          <w:szCs w:val="36"/>
        </w:rPr>
      </w:pPr>
    </w:p>
    <w:p w:rsidR="007B5B50" w:rsidRPr="00204E8F" w:rsidRDefault="007B5B50" w:rsidP="007B5B50">
      <w:pPr>
        <w:shd w:val="clear" w:color="auto" w:fill="FFFFFF"/>
        <w:ind w:right="113"/>
        <w:jc w:val="center"/>
        <w:rPr>
          <w:sz w:val="36"/>
          <w:szCs w:val="36"/>
        </w:rPr>
      </w:pPr>
      <w:r w:rsidRPr="00204E8F">
        <w:rPr>
          <w:b/>
          <w:bCs/>
          <w:spacing w:val="-2"/>
          <w:sz w:val="36"/>
          <w:szCs w:val="36"/>
        </w:rPr>
        <w:t>Программа по учебному предмету</w:t>
      </w:r>
    </w:p>
    <w:p w:rsidR="007B5B50" w:rsidRDefault="007B5B50" w:rsidP="007B5B50">
      <w:pPr>
        <w:shd w:val="clear" w:color="auto" w:fill="FFFFFF"/>
        <w:ind w:right="113"/>
        <w:jc w:val="center"/>
        <w:rPr>
          <w:b/>
          <w:bCs/>
          <w:sz w:val="36"/>
          <w:szCs w:val="36"/>
        </w:rPr>
      </w:pPr>
      <w:r w:rsidRPr="00204E8F">
        <w:rPr>
          <w:b/>
          <w:bCs/>
          <w:sz w:val="36"/>
          <w:szCs w:val="36"/>
        </w:rPr>
        <w:t>ПО.01.УП.01. ХОР</w:t>
      </w:r>
    </w:p>
    <w:p w:rsidR="007B5B50" w:rsidRPr="00204E8F" w:rsidRDefault="007B5B50" w:rsidP="007B5B50">
      <w:pPr>
        <w:shd w:val="clear" w:color="auto" w:fill="FFFFFF"/>
        <w:ind w:right="113"/>
        <w:jc w:val="center"/>
        <w:rPr>
          <w:bCs/>
          <w:sz w:val="36"/>
          <w:szCs w:val="36"/>
        </w:rPr>
      </w:pPr>
    </w:p>
    <w:p w:rsidR="007B5B50" w:rsidRPr="00204E8F" w:rsidRDefault="007B5B50" w:rsidP="007B5B50">
      <w:pPr>
        <w:shd w:val="clear" w:color="auto" w:fill="FFFFFF"/>
        <w:ind w:right="113"/>
        <w:jc w:val="center"/>
        <w:rPr>
          <w:bCs/>
          <w:sz w:val="36"/>
          <w:szCs w:val="36"/>
        </w:rPr>
      </w:pPr>
    </w:p>
    <w:p w:rsidR="007B5B50" w:rsidRPr="00204E8F" w:rsidRDefault="007B5B50" w:rsidP="007B5B50">
      <w:pPr>
        <w:shd w:val="clear" w:color="auto" w:fill="FFFFFF"/>
        <w:ind w:right="113"/>
        <w:jc w:val="center"/>
        <w:rPr>
          <w:bCs/>
          <w:sz w:val="36"/>
          <w:szCs w:val="36"/>
        </w:rPr>
      </w:pPr>
    </w:p>
    <w:p w:rsidR="007B5B50" w:rsidRPr="00204E8F" w:rsidRDefault="007B5B50" w:rsidP="007B5B50">
      <w:pPr>
        <w:shd w:val="clear" w:color="auto" w:fill="FFFFFF"/>
        <w:ind w:right="113"/>
        <w:jc w:val="center"/>
        <w:rPr>
          <w:bCs/>
          <w:sz w:val="36"/>
          <w:szCs w:val="36"/>
        </w:rPr>
      </w:pPr>
    </w:p>
    <w:p w:rsidR="007B5B50" w:rsidRPr="00204E8F" w:rsidRDefault="007B5B50" w:rsidP="007B5B50">
      <w:pPr>
        <w:shd w:val="clear" w:color="auto" w:fill="FFFFFF"/>
        <w:ind w:right="113"/>
        <w:jc w:val="center"/>
        <w:rPr>
          <w:bCs/>
          <w:sz w:val="36"/>
          <w:szCs w:val="36"/>
        </w:rPr>
      </w:pPr>
    </w:p>
    <w:p w:rsidR="007B5B50" w:rsidRPr="00204E8F" w:rsidRDefault="007B5B50" w:rsidP="007B5B50">
      <w:pPr>
        <w:shd w:val="clear" w:color="auto" w:fill="FFFFFF"/>
        <w:ind w:right="113"/>
        <w:jc w:val="center"/>
        <w:rPr>
          <w:bCs/>
          <w:sz w:val="36"/>
          <w:szCs w:val="36"/>
        </w:rPr>
      </w:pPr>
    </w:p>
    <w:p w:rsidR="007B5B50" w:rsidRDefault="007B5B50" w:rsidP="007B5B50">
      <w:pPr>
        <w:shd w:val="clear" w:color="auto" w:fill="FFFFFF"/>
        <w:ind w:right="113"/>
        <w:jc w:val="center"/>
        <w:rPr>
          <w:sz w:val="36"/>
          <w:szCs w:val="36"/>
        </w:rPr>
      </w:pPr>
    </w:p>
    <w:p w:rsidR="007B5B50" w:rsidRDefault="007B5B50" w:rsidP="007B5B50">
      <w:pPr>
        <w:shd w:val="clear" w:color="auto" w:fill="FFFFFF"/>
        <w:ind w:right="113"/>
        <w:jc w:val="center"/>
        <w:rPr>
          <w:sz w:val="36"/>
          <w:szCs w:val="36"/>
        </w:rPr>
      </w:pPr>
    </w:p>
    <w:p w:rsidR="007B5B50" w:rsidRDefault="007B5B50" w:rsidP="007B5B50">
      <w:pPr>
        <w:shd w:val="clear" w:color="auto" w:fill="FFFFFF"/>
        <w:ind w:right="113"/>
        <w:jc w:val="center"/>
        <w:rPr>
          <w:sz w:val="36"/>
          <w:szCs w:val="36"/>
        </w:rPr>
      </w:pPr>
    </w:p>
    <w:p w:rsidR="007B5B50" w:rsidRDefault="007B5B50" w:rsidP="007B5B50">
      <w:pPr>
        <w:shd w:val="clear" w:color="auto" w:fill="FFFFFF"/>
        <w:ind w:right="113"/>
        <w:jc w:val="center"/>
        <w:rPr>
          <w:sz w:val="36"/>
          <w:szCs w:val="36"/>
        </w:rPr>
      </w:pPr>
    </w:p>
    <w:p w:rsidR="007B5B50" w:rsidRDefault="007B5B50" w:rsidP="007B5B50">
      <w:pPr>
        <w:shd w:val="clear" w:color="auto" w:fill="FFFFFF"/>
        <w:ind w:right="113"/>
        <w:jc w:val="center"/>
        <w:rPr>
          <w:sz w:val="36"/>
          <w:szCs w:val="36"/>
        </w:rPr>
      </w:pPr>
    </w:p>
    <w:p w:rsidR="007B5B50" w:rsidRDefault="007B5B50" w:rsidP="007B5B50">
      <w:pPr>
        <w:shd w:val="clear" w:color="auto" w:fill="FFFFFF"/>
        <w:ind w:right="113"/>
        <w:jc w:val="center"/>
        <w:rPr>
          <w:sz w:val="36"/>
          <w:szCs w:val="36"/>
        </w:rPr>
      </w:pPr>
    </w:p>
    <w:p w:rsidR="007B5B50" w:rsidRDefault="007B5B50" w:rsidP="007B5B50">
      <w:pPr>
        <w:shd w:val="clear" w:color="auto" w:fill="FFFFFF"/>
        <w:ind w:right="113"/>
        <w:jc w:val="center"/>
        <w:rPr>
          <w:sz w:val="36"/>
          <w:szCs w:val="36"/>
        </w:rPr>
      </w:pPr>
    </w:p>
    <w:p w:rsidR="007B5B50" w:rsidRDefault="007B5B50" w:rsidP="007B5B50">
      <w:pPr>
        <w:shd w:val="clear" w:color="auto" w:fill="FFFFFF"/>
        <w:ind w:right="113"/>
        <w:jc w:val="center"/>
        <w:rPr>
          <w:sz w:val="36"/>
          <w:szCs w:val="36"/>
        </w:rPr>
      </w:pPr>
    </w:p>
    <w:p w:rsidR="007B5B50" w:rsidRDefault="007B5B50" w:rsidP="007B5B50">
      <w:pPr>
        <w:shd w:val="clear" w:color="auto" w:fill="FFFFFF"/>
        <w:ind w:right="113"/>
        <w:jc w:val="center"/>
        <w:rPr>
          <w:sz w:val="36"/>
          <w:szCs w:val="36"/>
        </w:rPr>
      </w:pPr>
    </w:p>
    <w:p w:rsidR="007B5B50" w:rsidRDefault="007B5B50" w:rsidP="007B5B50">
      <w:pPr>
        <w:shd w:val="clear" w:color="auto" w:fill="FFFFFF"/>
        <w:ind w:right="113"/>
        <w:jc w:val="center"/>
        <w:rPr>
          <w:sz w:val="36"/>
          <w:szCs w:val="36"/>
        </w:rPr>
      </w:pPr>
    </w:p>
    <w:p w:rsidR="007B5B50" w:rsidRDefault="007B5B50" w:rsidP="007B5B50">
      <w:pPr>
        <w:shd w:val="clear" w:color="auto" w:fill="FFFFFF"/>
        <w:ind w:right="113"/>
        <w:jc w:val="center"/>
      </w:pPr>
      <w:r>
        <w:rPr>
          <w:spacing w:val="-2"/>
          <w:sz w:val="28"/>
          <w:szCs w:val="28"/>
        </w:rPr>
        <w:t>Рыбинск 2014</w:t>
      </w:r>
    </w:p>
    <w:p w:rsidR="007B5B50" w:rsidRDefault="007B5B50" w:rsidP="007B5B50">
      <w:pPr>
        <w:shd w:val="clear" w:color="auto" w:fill="FFFFFF"/>
        <w:spacing w:before="6994"/>
        <w:ind w:right="106"/>
        <w:jc w:val="center"/>
        <w:sectPr w:rsidR="007B5B50" w:rsidSect="006A7E67">
          <w:pgSz w:w="11909" w:h="16834" w:code="9"/>
          <w:pgMar w:top="851" w:right="851" w:bottom="851" w:left="1701" w:header="720" w:footer="720" w:gutter="0"/>
          <w:cols w:space="60"/>
          <w:vAlign w:val="center"/>
          <w:noEndnote/>
        </w:sectPr>
      </w:pPr>
    </w:p>
    <w:p w:rsidR="007B5B50" w:rsidRPr="000F699C" w:rsidRDefault="007B5B50" w:rsidP="007B5B50">
      <w:pPr>
        <w:shd w:val="clear" w:color="auto" w:fill="FFFFFF"/>
        <w:spacing w:before="120" w:after="120" w:line="360" w:lineRule="auto"/>
        <w:ind w:left="2165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>Структура программы учебного предмета</w:t>
      </w:r>
    </w:p>
    <w:p w:rsidR="007B5B50" w:rsidRPr="000F699C" w:rsidRDefault="007B5B50" w:rsidP="007B5B50">
      <w:pPr>
        <w:shd w:val="clear" w:color="auto" w:fill="FFFFFF"/>
        <w:tabs>
          <w:tab w:val="left" w:pos="710"/>
        </w:tabs>
        <w:spacing w:before="120" w:after="120" w:line="360" w:lineRule="auto"/>
        <w:jc w:val="both"/>
        <w:rPr>
          <w:sz w:val="28"/>
          <w:szCs w:val="28"/>
        </w:rPr>
      </w:pPr>
      <w:smartTag w:uri="urn:schemas-microsoft-com:office:smarttags" w:element="place">
        <w:r>
          <w:rPr>
            <w:b/>
            <w:bCs/>
            <w:sz w:val="28"/>
            <w:szCs w:val="28"/>
            <w:lang w:val="en-US"/>
          </w:rPr>
          <w:t>I</w:t>
        </w:r>
        <w:r w:rsidRPr="00042A61">
          <w:rPr>
            <w:b/>
            <w:bCs/>
            <w:sz w:val="28"/>
            <w:szCs w:val="28"/>
          </w:rPr>
          <w:t>.</w:t>
        </w:r>
      </w:smartTag>
      <w:r w:rsidRPr="00042A6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Пояснительная записка</w:t>
      </w:r>
    </w:p>
    <w:p w:rsidR="007B5B50" w:rsidRDefault="007B5B50" w:rsidP="007B5B50">
      <w:pPr>
        <w:numPr>
          <w:ilvl w:val="0"/>
          <w:numId w:val="1"/>
        </w:numPr>
        <w:shd w:val="clear" w:color="auto" w:fill="FFFFFF"/>
        <w:tabs>
          <w:tab w:val="left" w:pos="120"/>
        </w:tabs>
        <w:spacing w:before="120" w:after="120"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pacing w:val="-1"/>
          <w:sz w:val="24"/>
          <w:szCs w:val="24"/>
        </w:rPr>
        <w:t>Характеристика учебного предмета, его место и роль в образовательном процессе;</w:t>
      </w:r>
    </w:p>
    <w:p w:rsidR="007B5B50" w:rsidRDefault="007B5B50" w:rsidP="007B5B50">
      <w:pPr>
        <w:numPr>
          <w:ilvl w:val="0"/>
          <w:numId w:val="1"/>
        </w:numPr>
        <w:shd w:val="clear" w:color="auto" w:fill="FFFFFF"/>
        <w:tabs>
          <w:tab w:val="left" w:pos="120"/>
        </w:tabs>
        <w:spacing w:before="120" w:after="120"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Срок реализации учебного предмета;</w:t>
      </w:r>
    </w:p>
    <w:p w:rsidR="007B5B50" w:rsidRDefault="007B5B50" w:rsidP="007B5B50">
      <w:pPr>
        <w:numPr>
          <w:ilvl w:val="0"/>
          <w:numId w:val="1"/>
        </w:numPr>
        <w:shd w:val="clear" w:color="auto" w:fill="FFFFFF"/>
        <w:tabs>
          <w:tab w:val="left" w:pos="120"/>
        </w:tabs>
        <w:spacing w:before="120" w:after="120" w:line="360" w:lineRule="auto"/>
        <w:ind w:left="120" w:right="499"/>
        <w:jc w:val="both"/>
        <w:rPr>
          <w:i/>
          <w:iCs/>
          <w:sz w:val="24"/>
          <w:szCs w:val="24"/>
        </w:rPr>
      </w:pPr>
      <w:r>
        <w:rPr>
          <w:i/>
          <w:iCs/>
          <w:spacing w:val="-1"/>
          <w:sz w:val="24"/>
          <w:szCs w:val="24"/>
        </w:rPr>
        <w:t xml:space="preserve">Объём учебного времени, предусмотренный учебным планом образовательного </w:t>
      </w:r>
      <w:r>
        <w:rPr>
          <w:i/>
          <w:iCs/>
          <w:sz w:val="24"/>
          <w:szCs w:val="24"/>
        </w:rPr>
        <w:t>учреждения на реализацию учебного предмета;</w:t>
      </w:r>
    </w:p>
    <w:p w:rsidR="007B5B50" w:rsidRDefault="007B5B50" w:rsidP="007B5B50">
      <w:pPr>
        <w:numPr>
          <w:ilvl w:val="0"/>
          <w:numId w:val="1"/>
        </w:numPr>
        <w:shd w:val="clear" w:color="auto" w:fill="FFFFFF"/>
        <w:tabs>
          <w:tab w:val="left" w:pos="120"/>
        </w:tabs>
        <w:spacing w:before="120" w:after="120"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Форма проведения учебных аудиторных занятий;</w:t>
      </w:r>
    </w:p>
    <w:p w:rsidR="007B5B50" w:rsidRDefault="007B5B50" w:rsidP="007B5B50">
      <w:pPr>
        <w:numPr>
          <w:ilvl w:val="0"/>
          <w:numId w:val="1"/>
        </w:numPr>
        <w:shd w:val="clear" w:color="auto" w:fill="FFFFFF"/>
        <w:tabs>
          <w:tab w:val="left" w:pos="120"/>
        </w:tabs>
        <w:spacing w:before="120" w:after="120"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Цели и задачи учебного предмета;</w:t>
      </w:r>
    </w:p>
    <w:p w:rsidR="007B5B50" w:rsidRDefault="007B5B50" w:rsidP="007B5B50">
      <w:pPr>
        <w:numPr>
          <w:ilvl w:val="0"/>
          <w:numId w:val="1"/>
        </w:numPr>
        <w:shd w:val="clear" w:color="auto" w:fill="FFFFFF"/>
        <w:tabs>
          <w:tab w:val="left" w:pos="120"/>
        </w:tabs>
        <w:spacing w:before="120" w:after="120"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Обоснование структуры программы учебного предмета;</w:t>
      </w:r>
    </w:p>
    <w:p w:rsidR="007B5B50" w:rsidRDefault="007B5B50" w:rsidP="007B5B50">
      <w:pPr>
        <w:numPr>
          <w:ilvl w:val="0"/>
          <w:numId w:val="1"/>
        </w:numPr>
        <w:shd w:val="clear" w:color="auto" w:fill="FFFFFF"/>
        <w:tabs>
          <w:tab w:val="left" w:pos="120"/>
        </w:tabs>
        <w:spacing w:before="120" w:after="120"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Методы обучения;</w:t>
      </w:r>
    </w:p>
    <w:p w:rsidR="007B5B50" w:rsidRDefault="007B5B50" w:rsidP="007B5B50">
      <w:pPr>
        <w:numPr>
          <w:ilvl w:val="0"/>
          <w:numId w:val="1"/>
        </w:numPr>
        <w:shd w:val="clear" w:color="auto" w:fill="FFFFFF"/>
        <w:tabs>
          <w:tab w:val="left" w:pos="120"/>
        </w:tabs>
        <w:spacing w:before="120" w:after="120"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Описание материально-технических условий реализации учебного предмета;</w:t>
      </w:r>
    </w:p>
    <w:p w:rsidR="007B5B50" w:rsidRPr="000F699C" w:rsidRDefault="007B5B50" w:rsidP="007B5B50">
      <w:pPr>
        <w:shd w:val="clear" w:color="auto" w:fill="FFFFFF"/>
        <w:tabs>
          <w:tab w:val="left" w:pos="71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II.</w:t>
      </w:r>
      <w:r>
        <w:rPr>
          <w:b/>
          <w:bCs/>
          <w:sz w:val="28"/>
          <w:szCs w:val="28"/>
        </w:rPr>
        <w:tab/>
        <w:t>Содержание учебного предмета</w:t>
      </w:r>
    </w:p>
    <w:p w:rsidR="007B5B50" w:rsidRDefault="007B5B50" w:rsidP="007B5B50">
      <w:pPr>
        <w:numPr>
          <w:ilvl w:val="0"/>
          <w:numId w:val="1"/>
        </w:numPr>
        <w:shd w:val="clear" w:color="auto" w:fill="FFFFFF"/>
        <w:tabs>
          <w:tab w:val="left" w:pos="120"/>
        </w:tabs>
        <w:spacing w:before="120" w:after="120"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Сведения о затратах учебного времени;</w:t>
      </w:r>
    </w:p>
    <w:p w:rsidR="007B5B50" w:rsidRDefault="007B5B50" w:rsidP="007B5B50">
      <w:pPr>
        <w:numPr>
          <w:ilvl w:val="0"/>
          <w:numId w:val="1"/>
        </w:numPr>
        <w:shd w:val="clear" w:color="auto" w:fill="FFFFFF"/>
        <w:tabs>
          <w:tab w:val="left" w:pos="120"/>
        </w:tabs>
        <w:spacing w:before="120" w:after="120"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Требования по годам (этапам) обучения;</w:t>
      </w:r>
    </w:p>
    <w:p w:rsidR="007B5B50" w:rsidRPr="000F699C" w:rsidRDefault="007B5B50" w:rsidP="007B5B50">
      <w:pPr>
        <w:shd w:val="clear" w:color="auto" w:fill="FFFFFF"/>
        <w:tabs>
          <w:tab w:val="left" w:pos="71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III.</w:t>
      </w:r>
      <w:r>
        <w:rPr>
          <w:b/>
          <w:bCs/>
          <w:sz w:val="28"/>
          <w:szCs w:val="28"/>
        </w:rPr>
        <w:tab/>
        <w:t xml:space="preserve">Требования к уровню подготовки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7B5B50" w:rsidRPr="000F699C" w:rsidRDefault="007B5B50" w:rsidP="007B5B50">
      <w:pPr>
        <w:shd w:val="clear" w:color="auto" w:fill="FFFFFF"/>
        <w:tabs>
          <w:tab w:val="left" w:pos="71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IV.</w:t>
      </w:r>
      <w:r>
        <w:rPr>
          <w:b/>
          <w:bCs/>
          <w:sz w:val="28"/>
          <w:szCs w:val="28"/>
        </w:rPr>
        <w:tab/>
        <w:t>Формы и методы контроля, система оценок</w:t>
      </w:r>
    </w:p>
    <w:p w:rsidR="007B5B50" w:rsidRDefault="007B5B50" w:rsidP="007B5B50">
      <w:pPr>
        <w:numPr>
          <w:ilvl w:val="0"/>
          <w:numId w:val="2"/>
        </w:numPr>
        <w:shd w:val="clear" w:color="auto" w:fill="FFFFFF"/>
        <w:tabs>
          <w:tab w:val="left" w:pos="144"/>
        </w:tabs>
        <w:spacing w:before="120" w:after="120"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Аттестация: цели, виды, форма, содержание;</w:t>
      </w:r>
    </w:p>
    <w:p w:rsidR="007B5B50" w:rsidRDefault="007B5B50" w:rsidP="007B5B50">
      <w:pPr>
        <w:numPr>
          <w:ilvl w:val="0"/>
          <w:numId w:val="2"/>
        </w:numPr>
        <w:shd w:val="clear" w:color="auto" w:fill="FFFFFF"/>
        <w:tabs>
          <w:tab w:val="left" w:pos="144"/>
        </w:tabs>
        <w:spacing w:before="120" w:after="120"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Критерии оценки;</w:t>
      </w:r>
    </w:p>
    <w:p w:rsidR="007B5B50" w:rsidRPr="000F699C" w:rsidRDefault="007B5B50" w:rsidP="007B5B50">
      <w:pPr>
        <w:shd w:val="clear" w:color="auto" w:fill="FFFFFF"/>
        <w:tabs>
          <w:tab w:val="left" w:pos="71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V.</w:t>
      </w:r>
      <w:r>
        <w:rPr>
          <w:b/>
          <w:bCs/>
          <w:sz w:val="28"/>
          <w:szCs w:val="28"/>
        </w:rPr>
        <w:tab/>
        <w:t>Методическое обеспечение учебного процесса</w:t>
      </w:r>
    </w:p>
    <w:p w:rsidR="007B5B50" w:rsidRDefault="007B5B50" w:rsidP="007B5B50">
      <w:pPr>
        <w:numPr>
          <w:ilvl w:val="0"/>
          <w:numId w:val="2"/>
        </w:numPr>
        <w:shd w:val="clear" w:color="auto" w:fill="FFFFFF"/>
        <w:tabs>
          <w:tab w:val="left" w:pos="144"/>
        </w:tabs>
        <w:spacing w:before="120" w:after="120"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Методические рекомендации педагогическим работникам;</w:t>
      </w:r>
    </w:p>
    <w:p w:rsidR="007B5B50" w:rsidRDefault="007B5B50" w:rsidP="007B5B50">
      <w:pPr>
        <w:numPr>
          <w:ilvl w:val="0"/>
          <w:numId w:val="2"/>
        </w:numPr>
        <w:shd w:val="clear" w:color="auto" w:fill="FFFFFF"/>
        <w:tabs>
          <w:tab w:val="left" w:pos="144"/>
        </w:tabs>
        <w:spacing w:before="120" w:after="120"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>
        <w:rPr>
          <w:i/>
          <w:iCs/>
          <w:sz w:val="24"/>
          <w:szCs w:val="24"/>
        </w:rPr>
        <w:t>обучающихся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7B5B50" w:rsidRPr="000F699C" w:rsidRDefault="007B5B50" w:rsidP="007B5B50">
      <w:pPr>
        <w:shd w:val="clear" w:color="auto" w:fill="FFFFFF"/>
        <w:tabs>
          <w:tab w:val="left" w:pos="71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VI.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>Списки рекомендуемой нотной и методической литературы</w:t>
      </w:r>
    </w:p>
    <w:p w:rsidR="007B5B50" w:rsidRDefault="007B5B50" w:rsidP="007B5B50">
      <w:pPr>
        <w:numPr>
          <w:ilvl w:val="0"/>
          <w:numId w:val="2"/>
        </w:numPr>
        <w:shd w:val="clear" w:color="auto" w:fill="FFFFFF"/>
        <w:tabs>
          <w:tab w:val="left" w:pos="144"/>
        </w:tabs>
        <w:spacing w:before="120" w:after="120"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Список рекомендуемой нотной литературы;</w:t>
      </w:r>
    </w:p>
    <w:p w:rsidR="007B5B50" w:rsidRDefault="007B5B50" w:rsidP="007B5B50">
      <w:pPr>
        <w:numPr>
          <w:ilvl w:val="0"/>
          <w:numId w:val="2"/>
        </w:numPr>
        <w:shd w:val="clear" w:color="auto" w:fill="FFFFFF"/>
        <w:tabs>
          <w:tab w:val="left" w:pos="144"/>
        </w:tabs>
        <w:spacing w:before="120" w:after="120"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Список рекомендуемой методической литературы.</w:t>
      </w:r>
    </w:p>
    <w:p w:rsidR="007B5B50" w:rsidRDefault="007B5B50" w:rsidP="007B5B50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278" w:lineRule="exact"/>
        <w:rPr>
          <w:i/>
          <w:iCs/>
          <w:sz w:val="24"/>
          <w:szCs w:val="24"/>
        </w:rPr>
        <w:sectPr w:rsidR="007B5B50" w:rsidSect="006A7E67"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7B5B50" w:rsidRPr="00200D6D" w:rsidRDefault="007B5B50" w:rsidP="007B5B50">
      <w:pPr>
        <w:numPr>
          <w:ilvl w:val="0"/>
          <w:numId w:val="3"/>
        </w:numPr>
        <w:shd w:val="clear" w:color="auto" w:fill="FFFFFF"/>
        <w:spacing w:line="360" w:lineRule="auto"/>
        <w:ind w:left="709" w:firstLine="0"/>
        <w:jc w:val="center"/>
        <w:rPr>
          <w:sz w:val="28"/>
          <w:szCs w:val="28"/>
        </w:rPr>
      </w:pPr>
      <w:r w:rsidRPr="00200D6D">
        <w:rPr>
          <w:b/>
          <w:bCs/>
          <w:spacing w:val="-4"/>
          <w:sz w:val="28"/>
          <w:szCs w:val="28"/>
        </w:rPr>
        <w:lastRenderedPageBreak/>
        <w:t>ПОЯСНИТЕЛЬНАЯ ЗАПИСКА</w:t>
      </w:r>
    </w:p>
    <w:p w:rsidR="007B5B50" w:rsidRPr="008F5289" w:rsidRDefault="007B5B50" w:rsidP="007B5B50">
      <w:pPr>
        <w:numPr>
          <w:ilvl w:val="0"/>
          <w:numId w:val="4"/>
        </w:numPr>
        <w:shd w:val="clear" w:color="auto" w:fill="FFFFFF"/>
        <w:tabs>
          <w:tab w:val="left" w:pos="998"/>
        </w:tabs>
        <w:spacing w:line="360" w:lineRule="auto"/>
        <w:jc w:val="both"/>
        <w:rPr>
          <w:b/>
          <w:i/>
          <w:sz w:val="28"/>
          <w:szCs w:val="28"/>
        </w:rPr>
      </w:pPr>
      <w:r w:rsidRPr="00200D6D">
        <w:rPr>
          <w:b/>
          <w:bCs/>
          <w:i/>
          <w:iCs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7B5B50" w:rsidRPr="00200D6D" w:rsidRDefault="007B5B50" w:rsidP="007B5B50">
      <w:pPr>
        <w:shd w:val="clear" w:color="auto" w:fill="FFFFFF"/>
        <w:tabs>
          <w:tab w:val="left" w:pos="3206"/>
          <w:tab w:val="left" w:pos="6221"/>
          <w:tab w:val="left" w:pos="7896"/>
          <w:tab w:val="left" w:pos="8414"/>
        </w:tabs>
        <w:spacing w:line="360" w:lineRule="auto"/>
        <w:ind w:firstLine="709"/>
        <w:jc w:val="both"/>
        <w:rPr>
          <w:sz w:val="28"/>
          <w:szCs w:val="28"/>
        </w:rPr>
      </w:pPr>
      <w:r w:rsidRPr="00200D6D">
        <w:rPr>
          <w:sz w:val="28"/>
          <w:szCs w:val="28"/>
        </w:rPr>
        <w:t>Программа учебного предмета «Хор» разработана на основе и с</w:t>
      </w:r>
      <w:r>
        <w:rPr>
          <w:sz w:val="28"/>
          <w:szCs w:val="28"/>
        </w:rPr>
        <w:t xml:space="preserve"> </w:t>
      </w:r>
      <w:r w:rsidRPr="00200D6D">
        <w:rPr>
          <w:sz w:val="28"/>
          <w:szCs w:val="28"/>
        </w:rPr>
        <w:t>уч</w:t>
      </w:r>
      <w:r w:rsidR="007E0DAA">
        <w:rPr>
          <w:sz w:val="28"/>
          <w:szCs w:val="28"/>
        </w:rPr>
        <w:t>ё</w:t>
      </w:r>
      <w:r w:rsidRPr="00200D6D">
        <w:rPr>
          <w:sz w:val="28"/>
          <w:szCs w:val="28"/>
        </w:rPr>
        <w:t xml:space="preserve">том федеральных государственных требований к дополнительной </w:t>
      </w:r>
      <w:r w:rsidRPr="00200D6D">
        <w:rPr>
          <w:spacing w:val="-2"/>
          <w:sz w:val="28"/>
          <w:szCs w:val="28"/>
        </w:rPr>
        <w:t>предпрофессиональной</w:t>
      </w:r>
      <w:r w:rsidRPr="00200D6D">
        <w:rPr>
          <w:rFonts w:ascii="Arial" w:hAnsi="Arial" w:cs="Arial"/>
          <w:sz w:val="28"/>
          <w:szCs w:val="28"/>
        </w:rPr>
        <w:t xml:space="preserve"> </w:t>
      </w:r>
      <w:r w:rsidRPr="00200D6D">
        <w:rPr>
          <w:spacing w:val="-2"/>
          <w:sz w:val="28"/>
          <w:szCs w:val="28"/>
        </w:rPr>
        <w:t>общеобразовательной</w:t>
      </w:r>
      <w:r w:rsidRPr="00200D6D">
        <w:rPr>
          <w:rFonts w:ascii="Arial" w:hAnsi="Arial" w:cs="Arial"/>
          <w:sz w:val="28"/>
          <w:szCs w:val="28"/>
        </w:rPr>
        <w:t xml:space="preserve"> </w:t>
      </w:r>
      <w:r w:rsidRPr="00200D6D">
        <w:rPr>
          <w:spacing w:val="-2"/>
          <w:sz w:val="28"/>
          <w:szCs w:val="28"/>
        </w:rPr>
        <w:t>программе</w:t>
      </w:r>
      <w:r w:rsidRPr="00200D6D">
        <w:rPr>
          <w:rFonts w:ascii="Arial" w:hAnsi="Arial" w:cs="Arial"/>
          <w:sz w:val="28"/>
          <w:szCs w:val="28"/>
        </w:rPr>
        <w:t xml:space="preserve"> </w:t>
      </w:r>
      <w:r w:rsidRPr="00200D6D">
        <w:rPr>
          <w:sz w:val="28"/>
          <w:szCs w:val="28"/>
        </w:rPr>
        <w:t>в</w:t>
      </w:r>
      <w:r w:rsidRPr="00200D6D">
        <w:rPr>
          <w:rFonts w:ascii="Arial" w:hAnsi="Arial" w:cs="Arial"/>
          <w:sz w:val="28"/>
          <w:szCs w:val="28"/>
        </w:rPr>
        <w:t xml:space="preserve"> </w:t>
      </w:r>
      <w:r w:rsidRPr="00200D6D">
        <w:rPr>
          <w:spacing w:val="-2"/>
          <w:sz w:val="28"/>
          <w:szCs w:val="28"/>
        </w:rPr>
        <w:t xml:space="preserve">области </w:t>
      </w:r>
      <w:r w:rsidRPr="00200D6D">
        <w:rPr>
          <w:spacing w:val="-3"/>
          <w:sz w:val="28"/>
          <w:szCs w:val="28"/>
        </w:rPr>
        <w:t>музыкального искусства «Хоровое пение».</w:t>
      </w:r>
    </w:p>
    <w:p w:rsidR="007B5B50" w:rsidRPr="00200D6D" w:rsidRDefault="007B5B50" w:rsidP="007B5B5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0D6D">
        <w:rPr>
          <w:sz w:val="28"/>
          <w:szCs w:val="28"/>
        </w:rPr>
        <w:t xml:space="preserve">Хоровое исполнительство </w:t>
      </w:r>
      <w:r>
        <w:rPr>
          <w:sz w:val="28"/>
          <w:szCs w:val="28"/>
        </w:rPr>
        <w:t>–</w:t>
      </w:r>
      <w:r w:rsidRPr="00200D6D">
        <w:rPr>
          <w:sz w:val="28"/>
          <w:szCs w:val="28"/>
        </w:rPr>
        <w:t xml:space="preserve"> один из наиболее сложных и значимых видов музыкальной деятельности. В дополнительной предпрофессиональной общеобразовательной программе «Хоровое пение» учебный предмет «Хор» является основным предметом обязательной части.</w:t>
      </w:r>
    </w:p>
    <w:p w:rsidR="007B5B50" w:rsidRPr="00200D6D" w:rsidRDefault="007B5B50" w:rsidP="007B5B5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0D6D">
        <w:rPr>
          <w:sz w:val="28"/>
          <w:szCs w:val="28"/>
        </w:rPr>
        <w:t>Учебный предмет «Хор»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ученика, на овладение детьми духовными и культурными ценностями народов мира и Российской Федерации.</w:t>
      </w:r>
    </w:p>
    <w:p w:rsidR="007B5B50" w:rsidRPr="00A857CC" w:rsidRDefault="007B5B50" w:rsidP="007B5B50">
      <w:pPr>
        <w:numPr>
          <w:ilvl w:val="0"/>
          <w:numId w:val="4"/>
        </w:numPr>
        <w:shd w:val="clear" w:color="auto" w:fill="FFFFFF"/>
        <w:tabs>
          <w:tab w:val="left" w:pos="998"/>
        </w:tabs>
        <w:spacing w:line="360" w:lineRule="auto"/>
        <w:jc w:val="both"/>
        <w:rPr>
          <w:b/>
          <w:i/>
          <w:sz w:val="28"/>
          <w:szCs w:val="28"/>
        </w:rPr>
      </w:pPr>
      <w:r w:rsidRPr="00A857CC">
        <w:rPr>
          <w:b/>
          <w:i/>
          <w:sz w:val="28"/>
          <w:szCs w:val="28"/>
        </w:rPr>
        <w:t>Срок реализации учебного предмета «Хор»</w:t>
      </w:r>
    </w:p>
    <w:p w:rsidR="007B5B50" w:rsidRPr="006A7E67" w:rsidRDefault="007B5B50" w:rsidP="007B5B5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0D6D">
        <w:rPr>
          <w:sz w:val="28"/>
          <w:szCs w:val="28"/>
        </w:rPr>
        <w:t>Срок реализации учебного предмета «Хор» для детей, поступивших в образовательное учреждение в первый класс в возрасте с шести лет шести месяцев до девяти лет, составляет 8 лет (с 1 по 8 классы).</w:t>
      </w:r>
    </w:p>
    <w:p w:rsidR="007B5B50" w:rsidRPr="00A857CC" w:rsidRDefault="007B5B50" w:rsidP="007B5B50">
      <w:pPr>
        <w:numPr>
          <w:ilvl w:val="0"/>
          <w:numId w:val="4"/>
        </w:numPr>
        <w:shd w:val="clear" w:color="auto" w:fill="FFFFFF"/>
        <w:tabs>
          <w:tab w:val="left" w:pos="998"/>
        </w:tabs>
        <w:spacing w:line="360" w:lineRule="auto"/>
        <w:jc w:val="both"/>
        <w:rPr>
          <w:b/>
          <w:i/>
          <w:sz w:val="28"/>
          <w:szCs w:val="28"/>
        </w:rPr>
      </w:pPr>
      <w:r w:rsidRPr="00A857CC">
        <w:rPr>
          <w:b/>
          <w:i/>
          <w:sz w:val="28"/>
          <w:szCs w:val="28"/>
        </w:rPr>
        <w:t>Объ</w:t>
      </w:r>
      <w:r>
        <w:rPr>
          <w:b/>
          <w:i/>
          <w:sz w:val="28"/>
          <w:szCs w:val="28"/>
        </w:rPr>
        <w:t>ё</w:t>
      </w:r>
      <w:r w:rsidRPr="00A857CC">
        <w:rPr>
          <w:b/>
          <w:i/>
          <w:sz w:val="28"/>
          <w:szCs w:val="28"/>
        </w:rPr>
        <w:t>м учебного времени,</w:t>
      </w:r>
      <w:r w:rsidRPr="00A857CC">
        <w:rPr>
          <w:i/>
          <w:sz w:val="28"/>
          <w:szCs w:val="28"/>
        </w:rPr>
        <w:t xml:space="preserve"> предусмотренный учебным планом</w:t>
      </w:r>
      <w:r>
        <w:rPr>
          <w:i/>
          <w:sz w:val="28"/>
          <w:szCs w:val="28"/>
        </w:rPr>
        <w:t xml:space="preserve"> </w:t>
      </w:r>
      <w:r w:rsidRPr="00A857CC">
        <w:rPr>
          <w:i/>
          <w:sz w:val="28"/>
          <w:szCs w:val="28"/>
        </w:rPr>
        <w:t>образовательного учреждения на реализацию учебного предмета «Хор»:</w:t>
      </w:r>
    </w:p>
    <w:p w:rsidR="007B5B50" w:rsidRDefault="007B5B50" w:rsidP="007B5B50">
      <w:pPr>
        <w:shd w:val="clear" w:color="auto" w:fill="FFFFFF"/>
        <w:spacing w:line="360" w:lineRule="auto"/>
        <w:ind w:firstLine="709"/>
        <w:jc w:val="right"/>
        <w:rPr>
          <w:b/>
          <w:i/>
          <w:sz w:val="28"/>
          <w:szCs w:val="28"/>
        </w:rPr>
      </w:pPr>
      <w:r w:rsidRPr="008F5289">
        <w:rPr>
          <w:b/>
          <w:i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3"/>
        <w:gridCol w:w="2381"/>
        <w:gridCol w:w="2381"/>
      </w:tblGrid>
      <w:tr w:rsidR="007B5B50" w:rsidRPr="0098722A" w:rsidTr="00DC52D0">
        <w:tc>
          <w:tcPr>
            <w:tcW w:w="4933" w:type="dxa"/>
            <w:shd w:val="clear" w:color="auto" w:fill="auto"/>
            <w:vAlign w:val="center"/>
          </w:tcPr>
          <w:p w:rsidR="007B5B50" w:rsidRPr="0098722A" w:rsidRDefault="007B5B50" w:rsidP="00DC52D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722A">
              <w:rPr>
                <w:spacing w:val="-2"/>
                <w:sz w:val="28"/>
                <w:szCs w:val="28"/>
              </w:rPr>
              <w:t>Срок обучения/класс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B5B50" w:rsidRPr="0098722A" w:rsidRDefault="007B5B50" w:rsidP="00DC52D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722A">
              <w:rPr>
                <w:sz w:val="28"/>
                <w:szCs w:val="28"/>
              </w:rPr>
              <w:t>8 лет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B5B50" w:rsidRPr="0098722A" w:rsidRDefault="007B5B50" w:rsidP="00DC52D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722A">
              <w:rPr>
                <w:sz w:val="28"/>
                <w:szCs w:val="28"/>
              </w:rPr>
              <w:t>9 класс</w:t>
            </w:r>
          </w:p>
        </w:tc>
      </w:tr>
      <w:tr w:rsidR="007B5B50" w:rsidRPr="0098722A" w:rsidTr="00DC52D0">
        <w:tc>
          <w:tcPr>
            <w:tcW w:w="4933" w:type="dxa"/>
            <w:shd w:val="clear" w:color="auto" w:fill="auto"/>
            <w:vAlign w:val="center"/>
          </w:tcPr>
          <w:p w:rsidR="007B5B50" w:rsidRPr="0098722A" w:rsidRDefault="007B5B50" w:rsidP="00DC52D0">
            <w:pPr>
              <w:spacing w:before="120" w:after="120"/>
              <w:rPr>
                <w:sz w:val="28"/>
                <w:szCs w:val="28"/>
              </w:rPr>
            </w:pPr>
            <w:r w:rsidRPr="0098722A">
              <w:rPr>
                <w:spacing w:val="-9"/>
                <w:sz w:val="28"/>
                <w:szCs w:val="28"/>
              </w:rPr>
              <w:t xml:space="preserve">Максимальная учебная нагрузка (в </w:t>
            </w:r>
            <w:r w:rsidRPr="0098722A">
              <w:rPr>
                <w:sz w:val="28"/>
                <w:szCs w:val="28"/>
              </w:rPr>
              <w:t>часах)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B5B50" w:rsidRPr="0098722A" w:rsidRDefault="007B5B50" w:rsidP="00DC52D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722A">
              <w:rPr>
                <w:sz w:val="28"/>
                <w:szCs w:val="28"/>
              </w:rPr>
              <w:t>1283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B5B50" w:rsidRPr="0098722A" w:rsidRDefault="007B5B50" w:rsidP="00DC52D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722A">
              <w:rPr>
                <w:sz w:val="28"/>
                <w:szCs w:val="28"/>
              </w:rPr>
              <w:t>198</w:t>
            </w:r>
          </w:p>
        </w:tc>
      </w:tr>
      <w:tr w:rsidR="007B5B50" w:rsidRPr="0098722A" w:rsidTr="00DC52D0">
        <w:tc>
          <w:tcPr>
            <w:tcW w:w="4933" w:type="dxa"/>
            <w:shd w:val="clear" w:color="auto" w:fill="auto"/>
            <w:vAlign w:val="center"/>
          </w:tcPr>
          <w:p w:rsidR="007B5B50" w:rsidRPr="0098722A" w:rsidRDefault="007B5B50" w:rsidP="00DC52D0">
            <w:pPr>
              <w:spacing w:before="120" w:after="120"/>
              <w:rPr>
                <w:sz w:val="28"/>
                <w:szCs w:val="28"/>
              </w:rPr>
            </w:pPr>
            <w:r w:rsidRPr="0098722A">
              <w:rPr>
                <w:spacing w:val="-13"/>
                <w:sz w:val="28"/>
                <w:szCs w:val="28"/>
              </w:rPr>
              <w:t>Количество часов на аудиторные</w:t>
            </w:r>
            <w:r w:rsidRPr="0098722A"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B5B50" w:rsidRPr="0098722A" w:rsidRDefault="007B5B50" w:rsidP="00DC52D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722A">
              <w:rPr>
                <w:sz w:val="28"/>
                <w:szCs w:val="28"/>
              </w:rPr>
              <w:t>921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B5B50" w:rsidRPr="0098722A" w:rsidRDefault="007B5B50" w:rsidP="00DC52D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722A">
              <w:rPr>
                <w:sz w:val="28"/>
                <w:szCs w:val="28"/>
              </w:rPr>
              <w:t>132</w:t>
            </w:r>
          </w:p>
        </w:tc>
      </w:tr>
      <w:tr w:rsidR="007B5B50" w:rsidRPr="0098722A" w:rsidTr="00DC52D0">
        <w:tc>
          <w:tcPr>
            <w:tcW w:w="4933" w:type="dxa"/>
            <w:shd w:val="clear" w:color="auto" w:fill="auto"/>
            <w:vAlign w:val="center"/>
          </w:tcPr>
          <w:p w:rsidR="007B5B50" w:rsidRPr="0098722A" w:rsidRDefault="007B5B50" w:rsidP="00DC52D0">
            <w:pPr>
              <w:spacing w:before="120" w:after="120"/>
              <w:rPr>
                <w:sz w:val="28"/>
                <w:szCs w:val="28"/>
              </w:rPr>
            </w:pPr>
            <w:r w:rsidRPr="0098722A">
              <w:rPr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B5B50" w:rsidRPr="0098722A" w:rsidRDefault="007B5B50" w:rsidP="00DC52D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722A">
              <w:rPr>
                <w:sz w:val="28"/>
                <w:szCs w:val="28"/>
              </w:rPr>
              <w:t>362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B5B50" w:rsidRPr="0098722A" w:rsidRDefault="007B5B50" w:rsidP="00DC52D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722A">
              <w:rPr>
                <w:sz w:val="28"/>
                <w:szCs w:val="28"/>
              </w:rPr>
              <w:t>66</w:t>
            </w:r>
          </w:p>
        </w:tc>
      </w:tr>
    </w:tbl>
    <w:p w:rsidR="007B5B50" w:rsidRDefault="007B5B50" w:rsidP="007B5B50">
      <w:pPr>
        <w:spacing w:after="192" w:line="1" w:lineRule="exact"/>
        <w:rPr>
          <w:sz w:val="2"/>
          <w:szCs w:val="2"/>
        </w:rPr>
      </w:pPr>
    </w:p>
    <w:p w:rsidR="007B5B50" w:rsidRDefault="007B5B50" w:rsidP="007B5B5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7B5B50" w:rsidRPr="006561C4" w:rsidRDefault="007B5B50" w:rsidP="007B5B5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7B5B50" w:rsidRPr="00797E77" w:rsidRDefault="007B5B50" w:rsidP="007B5B50">
      <w:pPr>
        <w:numPr>
          <w:ilvl w:val="0"/>
          <w:numId w:val="4"/>
        </w:numPr>
        <w:shd w:val="clear" w:color="auto" w:fill="FFFFFF"/>
        <w:tabs>
          <w:tab w:val="left" w:pos="998"/>
        </w:tabs>
        <w:spacing w:line="360" w:lineRule="auto"/>
        <w:jc w:val="both"/>
        <w:rPr>
          <w:b/>
          <w:i/>
          <w:sz w:val="28"/>
          <w:szCs w:val="28"/>
        </w:rPr>
      </w:pPr>
      <w:r w:rsidRPr="00797E77">
        <w:rPr>
          <w:b/>
          <w:i/>
          <w:sz w:val="28"/>
          <w:szCs w:val="28"/>
        </w:rPr>
        <w:lastRenderedPageBreak/>
        <w:t>Форма проведения учебных аудиторных занятий</w:t>
      </w:r>
    </w:p>
    <w:p w:rsidR="007B5B50" w:rsidRPr="00797E77" w:rsidRDefault="007B5B50" w:rsidP="007B5B5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учебных аудиторных занятий – групповая (от 11 человек) или мелкогрупповая (от 4 до 10 человек). Возможно проведение занятий хором следующими группами:</w:t>
      </w:r>
    </w:p>
    <w:p w:rsidR="007B5B50" w:rsidRPr="006A7E67" w:rsidRDefault="007B5B50" w:rsidP="007B5B5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A7E67">
        <w:rPr>
          <w:sz w:val="28"/>
          <w:szCs w:val="28"/>
        </w:rPr>
        <w:t>хор 1 класса</w:t>
      </w:r>
    </w:p>
    <w:p w:rsidR="007B5B50" w:rsidRPr="006A7E67" w:rsidRDefault="007B5B50" w:rsidP="007B5B5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A7E67">
        <w:rPr>
          <w:sz w:val="28"/>
          <w:szCs w:val="28"/>
        </w:rPr>
        <w:t>младший хор: 2 - 3 (4) классы</w:t>
      </w:r>
    </w:p>
    <w:p w:rsidR="007B5B50" w:rsidRPr="006A7E67" w:rsidRDefault="007B5B50" w:rsidP="007B5B5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A7E67">
        <w:rPr>
          <w:sz w:val="28"/>
          <w:szCs w:val="28"/>
        </w:rPr>
        <w:t>старший хор: 4 (5) - 8 классы</w:t>
      </w:r>
    </w:p>
    <w:p w:rsidR="007B5B50" w:rsidRDefault="007B5B50" w:rsidP="007B5B5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количества обучающихся возможно перераспределение хоровых групп.</w:t>
      </w:r>
    </w:p>
    <w:p w:rsidR="007B5B50" w:rsidRPr="00797E77" w:rsidRDefault="007B5B50" w:rsidP="007B5B5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97E77">
        <w:rPr>
          <w:sz w:val="28"/>
          <w:szCs w:val="28"/>
        </w:rPr>
        <w:t>На определ</w:t>
      </w:r>
      <w:r>
        <w:rPr>
          <w:sz w:val="28"/>
          <w:szCs w:val="28"/>
        </w:rPr>
        <w:t>ё</w:t>
      </w:r>
      <w:r w:rsidRPr="00797E77">
        <w:rPr>
          <w:sz w:val="28"/>
          <w:szCs w:val="28"/>
        </w:rPr>
        <w:t>нных этапах разучивания репертуара возможны различные формы занятий. Хор может быть подел</w:t>
      </w:r>
      <w:r>
        <w:rPr>
          <w:sz w:val="28"/>
          <w:szCs w:val="28"/>
        </w:rPr>
        <w:t>ё</w:t>
      </w:r>
      <w:r w:rsidRPr="00797E77">
        <w:rPr>
          <w:sz w:val="28"/>
          <w:szCs w:val="28"/>
        </w:rPr>
        <w:t>н на группы по партиям, что да</w:t>
      </w:r>
      <w:r>
        <w:rPr>
          <w:sz w:val="28"/>
          <w:szCs w:val="28"/>
        </w:rPr>
        <w:t>ё</w:t>
      </w:r>
      <w:r w:rsidRPr="00797E77">
        <w:rPr>
          <w:sz w:val="28"/>
          <w:szCs w:val="28"/>
        </w:rPr>
        <w:t xml:space="preserve">т </w:t>
      </w:r>
      <w:r>
        <w:rPr>
          <w:sz w:val="28"/>
          <w:szCs w:val="28"/>
        </w:rPr>
        <w:t>возможность более продуктивно прорабатывать хоровые партии, а также уделять внимание индивидуальному развитию каждого ребёнка.</w:t>
      </w:r>
    </w:p>
    <w:p w:rsidR="007B5B50" w:rsidRPr="00797E77" w:rsidRDefault="007B5B50" w:rsidP="007B5B50">
      <w:pPr>
        <w:numPr>
          <w:ilvl w:val="0"/>
          <w:numId w:val="4"/>
        </w:numPr>
        <w:shd w:val="clear" w:color="auto" w:fill="FFFFFF"/>
        <w:tabs>
          <w:tab w:val="left" w:pos="998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bCs/>
          <w:i/>
          <w:iCs/>
          <w:spacing w:val="-2"/>
          <w:sz w:val="28"/>
          <w:szCs w:val="28"/>
        </w:rPr>
        <w:t>Цель и задачи учебного предмета «Хор»</w:t>
      </w:r>
    </w:p>
    <w:p w:rsidR="007B5B50" w:rsidRPr="00797E77" w:rsidRDefault="007B5B50" w:rsidP="007B5B50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797E77">
        <w:rPr>
          <w:b/>
          <w:sz w:val="28"/>
          <w:szCs w:val="28"/>
        </w:rPr>
        <w:t>Цель:</w:t>
      </w:r>
    </w:p>
    <w:p w:rsidR="007B5B50" w:rsidRPr="00797E77" w:rsidRDefault="007B5B50" w:rsidP="007B5B50">
      <w:pPr>
        <w:numPr>
          <w:ilvl w:val="3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музыкально-творческих способностей обучающегося на основе приобрет</w:t>
      </w:r>
      <w:r w:rsidR="0075229B">
        <w:rPr>
          <w:sz w:val="28"/>
          <w:szCs w:val="28"/>
        </w:rPr>
        <w:t>ё</w:t>
      </w:r>
      <w:r>
        <w:rPr>
          <w:sz w:val="28"/>
          <w:szCs w:val="28"/>
        </w:rPr>
        <w:t xml:space="preserve">нных им знаний, умений и навыков в области хорового исполнительства, а также выявление наиболее одарённых детей в области хорового исполнительства и подготовки их к дальнейшему поступлению в образовательные учреждения, реализующие образовательные программы </w:t>
      </w:r>
      <w:r w:rsidRPr="00797E77">
        <w:rPr>
          <w:sz w:val="28"/>
          <w:szCs w:val="28"/>
        </w:rPr>
        <w:t>среднего профессионального образования по профилю предмета.</w:t>
      </w:r>
    </w:p>
    <w:p w:rsidR="007B5B50" w:rsidRPr="00797E77" w:rsidRDefault="007B5B50" w:rsidP="007B5B50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797E77">
        <w:rPr>
          <w:b/>
          <w:sz w:val="28"/>
          <w:szCs w:val="28"/>
        </w:rPr>
        <w:t>Задачи:</w:t>
      </w:r>
    </w:p>
    <w:p w:rsidR="007B5B50" w:rsidRPr="006744ED" w:rsidRDefault="007B5B50" w:rsidP="007B5B50">
      <w:pPr>
        <w:numPr>
          <w:ilvl w:val="3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интереса к классической музыке и музыкальному творчеству;</w:t>
      </w:r>
    </w:p>
    <w:p w:rsidR="007B5B50" w:rsidRPr="006744ED" w:rsidRDefault="007B5B50" w:rsidP="007B5B50">
      <w:pPr>
        <w:numPr>
          <w:ilvl w:val="3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75229B" w:rsidRDefault="007B5B50" w:rsidP="007B5B50">
      <w:pPr>
        <w:numPr>
          <w:ilvl w:val="3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744ED">
        <w:rPr>
          <w:sz w:val="28"/>
          <w:szCs w:val="28"/>
        </w:rPr>
        <w:t>формирование умений и на</w:t>
      </w:r>
      <w:r w:rsidR="0075229B">
        <w:rPr>
          <w:sz w:val="28"/>
          <w:szCs w:val="28"/>
        </w:rPr>
        <w:t>выков хорового исполнительства;</w:t>
      </w:r>
    </w:p>
    <w:p w:rsidR="007B5B50" w:rsidRPr="006744ED" w:rsidRDefault="007B5B50" w:rsidP="007B5B50">
      <w:pPr>
        <w:numPr>
          <w:ilvl w:val="3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:rsidR="007B5B50" w:rsidRPr="006744ED" w:rsidRDefault="007B5B50" w:rsidP="007B5B50">
      <w:pPr>
        <w:numPr>
          <w:ilvl w:val="3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опыта творческой деятельности и публичных выступлений;</w:t>
      </w:r>
    </w:p>
    <w:p w:rsidR="007B5B50" w:rsidRDefault="007B5B50" w:rsidP="007B5B50">
      <w:pPr>
        <w:numPr>
          <w:ilvl w:val="3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 наиболее одарённых выпускников мотивации к </w:t>
      </w:r>
      <w:r w:rsidRPr="006744ED">
        <w:rPr>
          <w:sz w:val="28"/>
          <w:szCs w:val="28"/>
        </w:rPr>
        <w:lastRenderedPageBreak/>
        <w:t xml:space="preserve">продолжению профессионального обучения в образовательных учреждениях </w:t>
      </w:r>
      <w:r>
        <w:rPr>
          <w:sz w:val="28"/>
          <w:szCs w:val="28"/>
        </w:rPr>
        <w:t>среднего профессионального образования.</w:t>
      </w:r>
    </w:p>
    <w:p w:rsidR="007B5B50" w:rsidRDefault="007B5B50" w:rsidP="007B5B5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D2FC0">
        <w:rPr>
          <w:sz w:val="28"/>
          <w:szCs w:val="28"/>
        </w:rPr>
        <w:t xml:space="preserve">Для организации и регулирования учебным процессом по данной программе следует руководствоваться </w:t>
      </w:r>
      <w:r w:rsidRPr="008D2FC0">
        <w:rPr>
          <w:i/>
          <w:sz w:val="28"/>
          <w:szCs w:val="28"/>
        </w:rPr>
        <w:t>основными принципами</w:t>
      </w:r>
      <w:r w:rsidR="007F28DA">
        <w:rPr>
          <w:sz w:val="28"/>
          <w:szCs w:val="28"/>
        </w:rPr>
        <w:t>, в число которых входят принцип доступности, принцип действенности, учёт возрастных особенностей и другие.</w:t>
      </w:r>
    </w:p>
    <w:p w:rsidR="007B5B50" w:rsidRPr="008D2FC0" w:rsidRDefault="007F28DA" w:rsidP="007B5B5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Принципы, обеспечивающие концептуальные основы программы, </w:t>
      </w:r>
      <w:r w:rsidR="007B5B50" w:rsidRPr="008D2FC0">
        <w:rPr>
          <w:sz w:val="28"/>
          <w:szCs w:val="28"/>
        </w:rPr>
        <w:t xml:space="preserve">подчинены ведущему – </w:t>
      </w:r>
      <w:r w:rsidR="007B5B50" w:rsidRPr="008D2FC0">
        <w:rPr>
          <w:i/>
          <w:sz w:val="28"/>
          <w:szCs w:val="28"/>
        </w:rPr>
        <w:t>принципу взаимообусловленности обучения и воспитания</w:t>
      </w:r>
      <w:r w:rsidR="007B5B50" w:rsidRPr="008D2FC0">
        <w:rPr>
          <w:sz w:val="28"/>
          <w:szCs w:val="28"/>
        </w:rPr>
        <w:t>, предполагающему, что способы организации обучения соотносятся с его результатами.</w:t>
      </w:r>
    </w:p>
    <w:p w:rsidR="007B5B50" w:rsidRPr="006744ED" w:rsidRDefault="007B5B50" w:rsidP="007B5B50">
      <w:pPr>
        <w:numPr>
          <w:ilvl w:val="0"/>
          <w:numId w:val="4"/>
        </w:numPr>
        <w:shd w:val="clear" w:color="auto" w:fill="FFFFFF"/>
        <w:tabs>
          <w:tab w:val="left" w:pos="998"/>
        </w:tabs>
        <w:spacing w:line="360" w:lineRule="auto"/>
        <w:jc w:val="both"/>
        <w:rPr>
          <w:b/>
          <w:i/>
          <w:sz w:val="28"/>
          <w:szCs w:val="28"/>
        </w:rPr>
      </w:pPr>
      <w:r w:rsidRPr="006744ED">
        <w:rPr>
          <w:b/>
          <w:i/>
          <w:sz w:val="28"/>
          <w:szCs w:val="28"/>
        </w:rPr>
        <w:t>Обоснование структуры учебного предмета «Хор»</w:t>
      </w:r>
    </w:p>
    <w:p w:rsidR="007B5B50" w:rsidRPr="006744ED" w:rsidRDefault="007B5B50" w:rsidP="007B5B5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Обоснованием структуры программы являются федеральные государственные требования, отражающие все аспекты работы преподавателя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="006E1DDF">
        <w:rPr>
          <w:sz w:val="28"/>
          <w:szCs w:val="28"/>
        </w:rPr>
        <w:t>обучающимися</w:t>
      </w:r>
      <w:bookmarkStart w:id="0" w:name="_GoBack"/>
      <w:bookmarkEnd w:id="0"/>
      <w:r>
        <w:rPr>
          <w:sz w:val="28"/>
          <w:szCs w:val="28"/>
        </w:rPr>
        <w:t>.</w:t>
      </w:r>
    </w:p>
    <w:p w:rsidR="007B5B50" w:rsidRPr="006744ED" w:rsidRDefault="007B5B50" w:rsidP="007B5B5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содержит следующие разделы:</w:t>
      </w:r>
    </w:p>
    <w:p w:rsidR="007B5B50" w:rsidRPr="006744ED" w:rsidRDefault="007B5B50" w:rsidP="007B5B50">
      <w:pPr>
        <w:numPr>
          <w:ilvl w:val="3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7B5B50" w:rsidRPr="006744ED" w:rsidRDefault="007B5B50" w:rsidP="007B5B50">
      <w:pPr>
        <w:numPr>
          <w:ilvl w:val="3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учебного материала по годам обучения;</w:t>
      </w:r>
    </w:p>
    <w:p w:rsidR="007B5B50" w:rsidRPr="006744ED" w:rsidRDefault="007B5B50" w:rsidP="007B5B50">
      <w:pPr>
        <w:numPr>
          <w:ilvl w:val="3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744ED">
        <w:rPr>
          <w:sz w:val="28"/>
          <w:szCs w:val="28"/>
        </w:rPr>
        <w:t>описание дидактических единиц учебного предмета;</w:t>
      </w:r>
    </w:p>
    <w:p w:rsidR="007B5B50" w:rsidRPr="006744ED" w:rsidRDefault="007B5B50" w:rsidP="007B5B50">
      <w:pPr>
        <w:numPr>
          <w:ilvl w:val="3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уровню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7B5B50" w:rsidRPr="006744ED" w:rsidRDefault="007B5B50" w:rsidP="007B5B50">
      <w:pPr>
        <w:numPr>
          <w:ilvl w:val="3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744ED">
        <w:rPr>
          <w:sz w:val="28"/>
          <w:szCs w:val="28"/>
        </w:rPr>
        <w:t>формы и методы контроля, система оценок;</w:t>
      </w:r>
    </w:p>
    <w:p w:rsidR="007B5B50" w:rsidRPr="006744ED" w:rsidRDefault="007B5B50" w:rsidP="007B5B50">
      <w:pPr>
        <w:numPr>
          <w:ilvl w:val="3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744ED">
        <w:rPr>
          <w:sz w:val="28"/>
          <w:szCs w:val="28"/>
        </w:rPr>
        <w:t>методическое обеспечение учебного процесса.</w:t>
      </w:r>
    </w:p>
    <w:p w:rsidR="007B5B50" w:rsidRPr="006744ED" w:rsidRDefault="007B5B50" w:rsidP="007B5B5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7F28DA">
        <w:rPr>
          <w:sz w:val="28"/>
          <w:szCs w:val="28"/>
        </w:rPr>
        <w:t>«</w:t>
      </w:r>
      <w:r>
        <w:rPr>
          <w:sz w:val="28"/>
          <w:szCs w:val="28"/>
        </w:rPr>
        <w:t>Содержание учебного предмета</w:t>
      </w:r>
      <w:r w:rsidR="007F28D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B5B50" w:rsidRPr="006744ED" w:rsidRDefault="007B5B50" w:rsidP="007B5B50">
      <w:pPr>
        <w:numPr>
          <w:ilvl w:val="0"/>
          <w:numId w:val="4"/>
        </w:numPr>
        <w:shd w:val="clear" w:color="auto" w:fill="FFFFFF"/>
        <w:tabs>
          <w:tab w:val="left" w:pos="984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Методы обучения</w:t>
      </w:r>
    </w:p>
    <w:p w:rsidR="007B5B50" w:rsidRPr="006744ED" w:rsidRDefault="007B5B50" w:rsidP="007B5B5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поставленной цели и реализации задач предмета используются следующие </w:t>
      </w:r>
      <w:r w:rsidRPr="006744ED">
        <w:rPr>
          <w:sz w:val="28"/>
          <w:szCs w:val="28"/>
          <w:u w:val="single"/>
        </w:rPr>
        <w:t>методы обучения</w:t>
      </w:r>
      <w:r>
        <w:rPr>
          <w:sz w:val="28"/>
          <w:szCs w:val="28"/>
        </w:rPr>
        <w:t>:</w:t>
      </w:r>
    </w:p>
    <w:p w:rsidR="007B5B50" w:rsidRPr="006744ED" w:rsidRDefault="007B5B50" w:rsidP="007B5B50">
      <w:pPr>
        <w:numPr>
          <w:ilvl w:val="3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744ED">
        <w:rPr>
          <w:b/>
          <w:i/>
          <w:sz w:val="28"/>
          <w:szCs w:val="28"/>
        </w:rPr>
        <w:t>словесный</w:t>
      </w:r>
      <w:r>
        <w:rPr>
          <w:sz w:val="28"/>
          <w:szCs w:val="28"/>
        </w:rPr>
        <w:t xml:space="preserve"> (объяснение, разбор, анализ музыкального материала);</w:t>
      </w:r>
    </w:p>
    <w:p w:rsidR="007B5B50" w:rsidRDefault="007B5B50" w:rsidP="007B5B50">
      <w:pPr>
        <w:numPr>
          <w:ilvl w:val="3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744ED">
        <w:rPr>
          <w:b/>
          <w:i/>
          <w:sz w:val="28"/>
          <w:szCs w:val="28"/>
        </w:rPr>
        <w:t>наглядный</w:t>
      </w:r>
      <w:r>
        <w:rPr>
          <w:sz w:val="28"/>
          <w:szCs w:val="28"/>
        </w:rPr>
        <w:t xml:space="preserve"> (показ, демонстрация отдельных частей и всего произведения);</w:t>
      </w:r>
    </w:p>
    <w:p w:rsidR="007B5B50" w:rsidRPr="006744ED" w:rsidRDefault="007B5B50" w:rsidP="007B5B50">
      <w:pPr>
        <w:numPr>
          <w:ilvl w:val="3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6744ED">
        <w:rPr>
          <w:b/>
          <w:i/>
          <w:sz w:val="28"/>
          <w:szCs w:val="28"/>
        </w:rPr>
        <w:t>практический</w:t>
      </w:r>
      <w:proofErr w:type="gramEnd"/>
      <w:r>
        <w:rPr>
          <w:sz w:val="28"/>
          <w:szCs w:val="28"/>
        </w:rPr>
        <w:t xml:space="preserve"> (воспроизводящие и творческие упражнения, деление целого произведения на более мелкие части для подробной проработки и </w:t>
      </w:r>
      <w:r>
        <w:rPr>
          <w:sz w:val="28"/>
          <w:szCs w:val="28"/>
        </w:rPr>
        <w:lastRenderedPageBreak/>
        <w:t>последующая организация целого, репетиционные занятия);</w:t>
      </w:r>
    </w:p>
    <w:p w:rsidR="007B5B50" w:rsidRPr="006744ED" w:rsidRDefault="007B5B50" w:rsidP="007B5B50">
      <w:pPr>
        <w:numPr>
          <w:ilvl w:val="3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744ED">
        <w:rPr>
          <w:b/>
          <w:i/>
          <w:sz w:val="28"/>
          <w:szCs w:val="28"/>
        </w:rPr>
        <w:t>прослушивание записей</w:t>
      </w:r>
      <w:r>
        <w:rPr>
          <w:sz w:val="28"/>
          <w:szCs w:val="28"/>
        </w:rPr>
        <w:t xml:space="preserve"> выдающихся хоровых коллективов и </w:t>
      </w:r>
      <w:r w:rsidRPr="006744ED">
        <w:rPr>
          <w:sz w:val="28"/>
          <w:szCs w:val="28"/>
        </w:rPr>
        <w:t>посещение концертов для повышения общего уровня развития обучающихся;</w:t>
      </w:r>
    </w:p>
    <w:p w:rsidR="007B5B50" w:rsidRPr="006744ED" w:rsidRDefault="007B5B50" w:rsidP="007B5B50">
      <w:pPr>
        <w:numPr>
          <w:ilvl w:val="3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</w:t>
      </w:r>
      <w:r w:rsidRPr="006744ED">
        <w:rPr>
          <w:b/>
          <w:i/>
          <w:sz w:val="28"/>
          <w:szCs w:val="28"/>
        </w:rPr>
        <w:t>индивидуального подхода</w:t>
      </w:r>
      <w:r>
        <w:rPr>
          <w:sz w:val="28"/>
          <w:szCs w:val="28"/>
        </w:rPr>
        <w:t xml:space="preserve"> к каждому ученику с уч</w:t>
      </w:r>
      <w:r w:rsidR="007F28DA">
        <w:rPr>
          <w:sz w:val="28"/>
          <w:szCs w:val="28"/>
        </w:rPr>
        <w:t>ё</w:t>
      </w:r>
      <w:r>
        <w:rPr>
          <w:sz w:val="28"/>
          <w:szCs w:val="28"/>
        </w:rPr>
        <w:t>том возрастных особенностей, работоспособности и уровня подготовки.</w:t>
      </w:r>
    </w:p>
    <w:p w:rsidR="007B5B50" w:rsidRPr="006744ED" w:rsidRDefault="007B5B50" w:rsidP="007B5B5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</w:t>
      </w:r>
      <w:r w:rsidRPr="006744ED">
        <w:rPr>
          <w:sz w:val="28"/>
          <w:szCs w:val="28"/>
        </w:rPr>
        <w:t xml:space="preserve">проверенных методиках </w:t>
      </w:r>
      <w:r>
        <w:rPr>
          <w:sz w:val="28"/>
          <w:szCs w:val="28"/>
        </w:rPr>
        <w:t>и</w:t>
      </w:r>
      <w:r w:rsidRPr="006744ED">
        <w:rPr>
          <w:sz w:val="28"/>
          <w:szCs w:val="28"/>
        </w:rPr>
        <w:t xml:space="preserve"> сложившихся традициях хорового </w:t>
      </w:r>
      <w:r>
        <w:rPr>
          <w:sz w:val="28"/>
          <w:szCs w:val="28"/>
        </w:rPr>
        <w:t>исполнительства.</w:t>
      </w:r>
    </w:p>
    <w:p w:rsidR="007B5B50" w:rsidRPr="007D3DEE" w:rsidRDefault="007B5B50" w:rsidP="007B5B50">
      <w:pPr>
        <w:numPr>
          <w:ilvl w:val="0"/>
          <w:numId w:val="4"/>
        </w:numPr>
        <w:shd w:val="clear" w:color="auto" w:fill="FFFFFF"/>
        <w:tabs>
          <w:tab w:val="left" w:pos="998"/>
        </w:tabs>
        <w:spacing w:line="360" w:lineRule="auto"/>
        <w:jc w:val="both"/>
        <w:rPr>
          <w:b/>
          <w:i/>
          <w:sz w:val="28"/>
          <w:szCs w:val="28"/>
        </w:rPr>
      </w:pPr>
      <w:r w:rsidRPr="007D3DEE">
        <w:rPr>
          <w:b/>
          <w:i/>
          <w:sz w:val="28"/>
          <w:szCs w:val="28"/>
        </w:rPr>
        <w:t>Описание материально-технических условий реализации учебного предмета «Хор»</w:t>
      </w:r>
    </w:p>
    <w:p w:rsidR="007B5B50" w:rsidRPr="007D3DEE" w:rsidRDefault="007B5B50" w:rsidP="007B5B5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программы учебного предмета «Хор» должны быть созданы следующие материально-технические условия, которые включают в себя:</w:t>
      </w:r>
    </w:p>
    <w:p w:rsidR="007B5B50" w:rsidRPr="007D3DEE" w:rsidRDefault="007B5B50" w:rsidP="007B5B50">
      <w:pPr>
        <w:numPr>
          <w:ilvl w:val="3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концертный зал с концертным роялем или фортепиано, подставками для хора, пультами и </w:t>
      </w:r>
      <w:proofErr w:type="spellStart"/>
      <w:r>
        <w:rPr>
          <w:sz w:val="28"/>
          <w:szCs w:val="28"/>
        </w:rPr>
        <w:t>звукотехническим</w:t>
      </w:r>
      <w:proofErr w:type="spellEnd"/>
      <w:r>
        <w:rPr>
          <w:sz w:val="28"/>
          <w:szCs w:val="28"/>
        </w:rPr>
        <w:t xml:space="preserve"> оборудованием,</w:t>
      </w:r>
    </w:p>
    <w:p w:rsidR="007B5B50" w:rsidRPr="007D3DEE" w:rsidRDefault="007B5B50" w:rsidP="007B5B50">
      <w:pPr>
        <w:numPr>
          <w:ilvl w:val="3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учебную аудиторию для занятий по учебному предмету «Хор» со специальным оборудованием (подставками для хора, роялем или пианино).</w:t>
      </w:r>
    </w:p>
    <w:p w:rsidR="003530B2" w:rsidRPr="007B5B50" w:rsidRDefault="007B5B50" w:rsidP="007B5B50">
      <w:pPr>
        <w:numPr>
          <w:ilvl w:val="3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учебные аудитории должны иметь звукоизоляцию.</w:t>
      </w:r>
    </w:p>
    <w:sectPr w:rsidR="003530B2" w:rsidRPr="007B5B50" w:rsidSect="007B5B50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1009FC"/>
    <w:lvl w:ilvl="0">
      <w:numFmt w:val="bullet"/>
      <w:lvlText w:val="*"/>
      <w:lvlJc w:val="left"/>
    </w:lvl>
  </w:abstractNum>
  <w:abstractNum w:abstractNumId="1">
    <w:nsid w:val="132411C1"/>
    <w:multiLevelType w:val="hybridMultilevel"/>
    <w:tmpl w:val="7F8C8DCC"/>
    <w:lvl w:ilvl="0" w:tplc="BFEC58A6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FD37A7C"/>
    <w:multiLevelType w:val="hybridMultilevel"/>
    <w:tmpl w:val="2BD29D80"/>
    <w:lvl w:ilvl="0" w:tplc="CDDC0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749E06">
      <w:start w:val="1"/>
      <w:numFmt w:val="bullet"/>
      <w:lvlText w:val="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C8749E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F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F8"/>
    <w:rsid w:val="00013118"/>
    <w:rsid w:val="003530B2"/>
    <w:rsid w:val="0051274B"/>
    <w:rsid w:val="00553CF8"/>
    <w:rsid w:val="006E1DDF"/>
    <w:rsid w:val="0075229B"/>
    <w:rsid w:val="007B5B50"/>
    <w:rsid w:val="007E0DAA"/>
    <w:rsid w:val="007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19D23-A3F7-407B-9559-48C1E8BF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Людмила Юрьевна</dc:creator>
  <cp:keywords/>
  <dc:description/>
  <cp:lastModifiedBy>Ильина Людмила Юрьевна</cp:lastModifiedBy>
  <cp:revision>3</cp:revision>
  <dcterms:created xsi:type="dcterms:W3CDTF">2016-11-02T14:55:00Z</dcterms:created>
  <dcterms:modified xsi:type="dcterms:W3CDTF">2016-11-02T17:51:00Z</dcterms:modified>
</cp:coreProperties>
</file>